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D6407F">
      <w:pPr>
        <w:spacing w:line="300" w:lineRule="exact"/>
        <w:ind w:firstLine="720"/>
        <w:jc w:val="center"/>
        <w:rPr>
          <w:rFonts w:ascii="Abadi MT Condensed Light" w:hAnsi="Abadi MT Condensed Light"/>
          <w:b/>
          <w:sz w:val="25"/>
        </w:rPr>
      </w:pPr>
    </w:p>
    <w:p w:rsidR="009E0403" w:rsidRDefault="009E0403" w:rsidP="00D6407F">
      <w:pPr>
        <w:spacing w:line="300" w:lineRule="exact"/>
        <w:ind w:firstLine="720"/>
        <w:jc w:val="center"/>
        <w:rPr>
          <w:rFonts w:ascii="Abadi MT Condensed Light" w:hAnsi="Abadi MT Condensed Light"/>
          <w:b/>
          <w:sz w:val="25"/>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Pr="00862E4F" w:rsidRDefault="00862E4F"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070CC0">
        <w:rPr>
          <w:rFonts w:ascii="Abadi MT Condensed Light" w:hAnsi="Abadi MT Condensed Light"/>
          <w:sz w:val="25"/>
        </w:rPr>
        <w:t>1° de Enero</w:t>
      </w:r>
      <w:r w:rsidR="00D51E36">
        <w:rPr>
          <w:rFonts w:ascii="Abadi MT Condensed Light" w:hAnsi="Abadi MT Condensed Light"/>
          <w:sz w:val="25"/>
        </w:rPr>
        <w:t xml:space="preserve"> a</w:t>
      </w:r>
      <w:r w:rsidR="00A7398E">
        <w:rPr>
          <w:rFonts w:ascii="Abadi MT Condensed Light" w:hAnsi="Abadi MT Condensed Light"/>
          <w:sz w:val="25"/>
        </w:rPr>
        <w:t xml:space="preserve">l </w:t>
      </w:r>
      <w:r w:rsidR="00070CC0">
        <w:rPr>
          <w:rFonts w:ascii="Abadi MT Condensed Light" w:hAnsi="Abadi MT Condensed Light"/>
          <w:sz w:val="25"/>
        </w:rPr>
        <w:t>31 de Marzo</w:t>
      </w:r>
      <w:r w:rsidR="000323D9">
        <w:rPr>
          <w:rFonts w:ascii="Abadi MT Condensed Light" w:hAnsi="Abadi MT Condensed Light"/>
          <w:sz w:val="25"/>
        </w:rPr>
        <w:t xml:space="preserve"> de 201</w:t>
      </w:r>
      <w:r w:rsidR="00070CC0">
        <w:rPr>
          <w:rFonts w:ascii="Abadi MT Condensed Light" w:hAnsi="Abadi MT Condensed Light"/>
          <w:sz w:val="25"/>
        </w:rPr>
        <w:t>8</w:t>
      </w:r>
      <w:r w:rsidR="0035596D">
        <w:rPr>
          <w:rFonts w:ascii="Abadi MT Condensed Light" w:hAnsi="Abadi MT Condensed Light"/>
          <w:sz w:val="25"/>
        </w:rPr>
        <w:t>.</w:t>
      </w:r>
    </w:p>
    <w:p w:rsidR="00C14EFF" w:rsidRDefault="00C14EFF" w:rsidP="00D6407F">
      <w:pPr>
        <w:spacing w:line="3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070CC0">
        <w:rPr>
          <w:rFonts w:ascii="Abadi MT Condensed Light" w:hAnsi="Abadi MT Condensed Light"/>
          <w:sz w:val="25"/>
        </w:rPr>
        <w:t>re Enero - Marzo</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1138C0" w:rsidRDefault="001138C0" w:rsidP="00D6407F">
      <w:pPr>
        <w:spacing w:line="300" w:lineRule="exact"/>
        <w:rPr>
          <w:rFonts w:ascii="Abadi MT Condensed Light" w:hAnsi="Abadi MT Condensed Light"/>
          <w:sz w:val="25"/>
        </w:rPr>
      </w:pPr>
    </w:p>
    <w:p w:rsidR="00C15427" w:rsidRDefault="00C15427" w:rsidP="001138C0">
      <w:pPr>
        <w:spacing w:line="440" w:lineRule="exact"/>
        <w:ind w:firstLine="720"/>
        <w:jc w:val="both"/>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070CC0">
        <w:rPr>
          <w:rFonts w:ascii="Abadi MT Condensed Light" w:hAnsi="Abadi MT Condensed Light"/>
          <w:sz w:val="25"/>
        </w:rPr>
        <w:t>íodo que inicia el 01 de Enero y termina el 31 de Marzo de 2018</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9E0403" w:rsidRDefault="009E0403" w:rsidP="00862E4F">
      <w:pPr>
        <w:spacing w:line="440" w:lineRule="exact"/>
        <w:ind w:firstLine="720"/>
        <w:jc w:val="both"/>
        <w:rPr>
          <w:rFonts w:ascii="Abadi MT Condensed Light" w:hAnsi="Abadi MT Condensed Light"/>
          <w:sz w:val="25"/>
        </w:rPr>
      </w:pPr>
    </w:p>
    <w:p w:rsidR="009E0403" w:rsidRDefault="009E0403" w:rsidP="00862E4F">
      <w:pPr>
        <w:spacing w:line="440" w:lineRule="exact"/>
        <w:ind w:firstLine="720"/>
        <w:jc w:val="both"/>
        <w:rPr>
          <w:rFonts w:ascii="Abadi MT Condensed Light" w:hAnsi="Abadi MT Condensed Light"/>
          <w:sz w:val="25"/>
        </w:rPr>
      </w:pPr>
    </w:p>
    <w:p w:rsidR="009E0403" w:rsidRDefault="009E0403" w:rsidP="00862E4F">
      <w:pPr>
        <w:spacing w:line="440" w:lineRule="exact"/>
        <w:ind w:firstLine="720"/>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070CC0">
        <w:rPr>
          <w:rFonts w:ascii="Arial Narrow" w:hAnsi="Arial Narrow"/>
          <w:sz w:val="20"/>
          <w:szCs w:val="20"/>
        </w:rPr>
        <w:t>el 01 de Enero</w:t>
      </w:r>
      <w:r w:rsidR="00FF7708">
        <w:rPr>
          <w:rFonts w:ascii="Arial Narrow" w:hAnsi="Arial Narrow"/>
          <w:sz w:val="20"/>
          <w:szCs w:val="20"/>
        </w:rPr>
        <w:t xml:space="preserve"> y termina el 31</w:t>
      </w:r>
      <w:r w:rsidR="006323B9" w:rsidRPr="00474D07">
        <w:rPr>
          <w:rFonts w:ascii="Arial Narrow" w:hAnsi="Arial Narrow"/>
          <w:sz w:val="20"/>
          <w:szCs w:val="20"/>
        </w:rPr>
        <w:t xml:space="preserve"> </w:t>
      </w:r>
      <w:r w:rsidR="00070CC0">
        <w:rPr>
          <w:rFonts w:ascii="Arial Narrow" w:hAnsi="Arial Narrow"/>
          <w:sz w:val="20"/>
          <w:szCs w:val="20"/>
        </w:rPr>
        <w:t>de Marzo de 2018</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070CC0">
        <w:rPr>
          <w:rFonts w:ascii="Arial Narrow" w:hAnsi="Arial Narrow"/>
          <w:sz w:val="18"/>
          <w:szCs w:val="18"/>
        </w:rPr>
        <w:t>Para el Ejercicio Fiscal de 2018</w:t>
      </w:r>
      <w:r w:rsidRPr="00474D07">
        <w:rPr>
          <w:rFonts w:ascii="Arial Narrow" w:hAnsi="Arial Narrow"/>
          <w:sz w:val="18"/>
          <w:szCs w:val="18"/>
        </w:rPr>
        <w:t xml:space="preserve"> el Presupuesto de Egresos fue aprobado por Decreto que se publicó en el Per</w:t>
      </w:r>
      <w:r w:rsidR="00070CC0">
        <w:rPr>
          <w:rFonts w:ascii="Arial Narrow" w:hAnsi="Arial Narrow"/>
          <w:sz w:val="18"/>
          <w:szCs w:val="18"/>
        </w:rPr>
        <w:t>iódico Oficial del Estado, el 28</w:t>
      </w:r>
      <w:r w:rsidR="005D6762" w:rsidRPr="00474D07">
        <w:rPr>
          <w:rFonts w:ascii="Arial Narrow" w:hAnsi="Arial Narrow"/>
          <w:sz w:val="18"/>
          <w:szCs w:val="18"/>
        </w:rPr>
        <w:t xml:space="preserve"> de</w:t>
      </w:r>
      <w:r w:rsidR="00070CC0">
        <w:rPr>
          <w:rFonts w:ascii="Arial Narrow" w:hAnsi="Arial Narrow"/>
          <w:sz w:val="18"/>
          <w:szCs w:val="18"/>
        </w:rPr>
        <w:t xml:space="preserve"> Diciembre de 2017</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2018</w:t>
      </w:r>
      <w:r w:rsidRPr="00474D07">
        <w:rPr>
          <w:rFonts w:ascii="Arial Narrow" w:hAnsi="Arial Narrow"/>
          <w:sz w:val="18"/>
          <w:szCs w:val="18"/>
        </w:rPr>
        <w:t>, aprobada mediante Decreto que se publicó en el Periódico Oficial del Es</w:t>
      </w:r>
      <w:r w:rsidR="00070CC0">
        <w:rPr>
          <w:rFonts w:ascii="Arial Narrow" w:hAnsi="Arial Narrow"/>
          <w:sz w:val="18"/>
          <w:szCs w:val="18"/>
        </w:rPr>
        <w:t>tado, el 28 de Diciembre de 2017</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lastRenderedPageBreak/>
        <w:t>Las principales políticas contables</w:t>
      </w:r>
      <w:r w:rsidR="00793784" w:rsidRPr="00474D07">
        <w:rPr>
          <w:rFonts w:ascii="Arial Narrow" w:hAnsi="Arial Narrow"/>
          <w:sz w:val="18"/>
          <w:szCs w:val="18"/>
        </w:rPr>
        <w:t xml:space="preserve"> y presupuestales</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4D1830" w:rsidRDefault="004D1830" w:rsidP="004D1830">
      <w:pPr>
        <w:pStyle w:val="Prrafodelista"/>
        <w:autoSpaceDE w:val="0"/>
        <w:autoSpaceDN w:val="0"/>
        <w:adjustRightInd w:val="0"/>
        <w:spacing w:line="120" w:lineRule="exact"/>
        <w:ind w:left="357"/>
        <w:jc w:val="both"/>
        <w:rPr>
          <w:rFonts w:ascii="Arial Narrow" w:hAnsi="Arial Narrow"/>
          <w:sz w:val="18"/>
          <w:szCs w:val="18"/>
        </w:rPr>
      </w:pP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5C70AE" w:rsidRPr="00474D07" w:rsidRDefault="005C70AE"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Default="00AF469A" w:rsidP="00AF469A">
      <w:pPr>
        <w:pStyle w:val="Sangra3detindependiente"/>
        <w:spacing w:line="240" w:lineRule="exact"/>
        <w:rPr>
          <w:sz w:val="20"/>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lastRenderedPageBreak/>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b/>
          <w:sz w:val="20"/>
        </w:rPr>
      </w:pPr>
    </w:p>
    <w:p w:rsidR="0083536D" w:rsidRDefault="0083536D"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070CC0">
        <w:rPr>
          <w:rFonts w:ascii="Arial Narrow" w:hAnsi="Arial Narrow"/>
          <w:sz w:val="18"/>
          <w:szCs w:val="18"/>
        </w:rPr>
        <w:t>primer</w:t>
      </w:r>
      <w:r w:rsidR="00C7186F" w:rsidRPr="00474D07">
        <w:rPr>
          <w:rFonts w:ascii="Arial Narrow" w:hAnsi="Arial Narrow"/>
          <w:sz w:val="18"/>
          <w:szCs w:val="18"/>
        </w:rPr>
        <w:t xml:space="preserve"> trimestre</w:t>
      </w:r>
      <w:r w:rsidR="00070CC0">
        <w:rPr>
          <w:rFonts w:ascii="Arial Narrow" w:hAnsi="Arial Narrow"/>
          <w:sz w:val="18"/>
          <w:szCs w:val="18"/>
        </w:rPr>
        <w:t xml:space="preserve"> del Ejercicio Fiscal 2018</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070CC0" w:rsidRPr="00070CC0">
        <w:rPr>
          <w:rFonts w:ascii="Arial Narrow" w:hAnsi="Arial Narrow"/>
          <w:sz w:val="18"/>
          <w:szCs w:val="18"/>
        </w:rPr>
        <w:t>$</w:t>
      </w:r>
      <w:r w:rsidR="00070CC0">
        <w:rPr>
          <w:rFonts w:ascii="Arial Narrow" w:hAnsi="Arial Narrow"/>
          <w:sz w:val="18"/>
          <w:szCs w:val="18"/>
        </w:rPr>
        <w:t xml:space="preserve"> </w:t>
      </w:r>
      <w:r w:rsidR="00070CC0" w:rsidRPr="00070CC0">
        <w:rPr>
          <w:rFonts w:ascii="Arial Narrow" w:hAnsi="Arial Narrow"/>
          <w:sz w:val="18"/>
          <w:szCs w:val="18"/>
        </w:rPr>
        <w:t xml:space="preserve">407,362,964.92 </w:t>
      </w:r>
      <w:r w:rsidR="00BB676E" w:rsidRPr="00474D07">
        <w:rPr>
          <w:rFonts w:ascii="Arial Narrow" w:hAnsi="Arial Narrow"/>
          <w:sz w:val="18"/>
          <w:szCs w:val="18"/>
        </w:rPr>
        <w:t>(</w:t>
      </w:r>
      <w:r w:rsidR="00070CC0">
        <w:rPr>
          <w:rFonts w:ascii="Arial Narrow" w:hAnsi="Arial Narrow"/>
          <w:sz w:val="18"/>
          <w:szCs w:val="18"/>
        </w:rPr>
        <w:t xml:space="preserve">cuatrocientos siete millones trescientos sesenta y dos mil novecientos sesenta y cuatro </w:t>
      </w:r>
      <w:r w:rsidR="00AF0E22" w:rsidRPr="00474D07">
        <w:rPr>
          <w:rFonts w:ascii="Arial Narrow" w:hAnsi="Arial Narrow"/>
          <w:sz w:val="18"/>
          <w:szCs w:val="18"/>
        </w:rPr>
        <w:t xml:space="preserve">pesos </w:t>
      </w:r>
      <w:r w:rsidR="00070CC0">
        <w:rPr>
          <w:rFonts w:ascii="Arial Narrow" w:hAnsi="Arial Narrow"/>
          <w:sz w:val="18"/>
          <w:szCs w:val="18"/>
        </w:rPr>
        <w:t>92</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010BC1">
        <w:rPr>
          <w:rFonts w:ascii="Arial Narrow" w:hAnsi="Arial Narrow"/>
          <w:sz w:val="18"/>
          <w:szCs w:val="18"/>
        </w:rPr>
        <w:t>.</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8E7959"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E60878" w:rsidRPr="00474D07">
        <w:rPr>
          <w:rFonts w:ascii="Arial Narrow" w:hAnsi="Arial Narrow"/>
          <w:sz w:val="18"/>
          <w:szCs w:val="18"/>
        </w:rPr>
        <w:t>por Venta de Bienes y Servicios</w:t>
      </w:r>
      <w:r w:rsidR="00EA6210">
        <w:rPr>
          <w:rFonts w:ascii="Arial Narrow" w:hAnsi="Arial Narrow"/>
          <w:sz w:val="18"/>
          <w:szCs w:val="18"/>
        </w:rPr>
        <w:t>.</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1924DC" w:rsidRDefault="001924DC" w:rsidP="00AF469A">
      <w:pPr>
        <w:pStyle w:val="Sangra2detindependiente"/>
        <w:spacing w:line="240" w:lineRule="exact"/>
        <w:rPr>
          <w:rFonts w:ascii="Abadi MT Condensed Light" w:hAnsi="Abadi MT Condensed Light"/>
          <w:sz w:val="20"/>
        </w:rPr>
      </w:pPr>
    </w:p>
    <w:p w:rsidR="00AF469A" w:rsidRDefault="00AF469A" w:rsidP="00AF469A">
      <w:pPr>
        <w:pStyle w:val="Sangra2detindependiente"/>
        <w:spacing w:line="240" w:lineRule="exact"/>
        <w:rPr>
          <w:rFonts w:ascii="Abadi MT Condensed Light" w:hAnsi="Abadi MT Condensed Light"/>
          <w:sz w:val="20"/>
        </w:rPr>
      </w:pPr>
    </w:p>
    <w:p w:rsidR="009310E8" w:rsidRPr="0028248B" w:rsidRDefault="009310E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1924DC" w:rsidRDefault="001924DC"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070CC0" w:rsidRDefault="00070CC0" w:rsidP="00AF469A">
      <w:pPr>
        <w:autoSpaceDE w:val="0"/>
        <w:autoSpaceDN w:val="0"/>
        <w:adjustRightInd w:val="0"/>
        <w:spacing w:line="240" w:lineRule="exact"/>
        <w:jc w:val="both"/>
        <w:rPr>
          <w:rFonts w:ascii="Abadi MT Condensed Light" w:hAnsi="Abadi MT Condensed Light"/>
          <w:sz w:val="20"/>
        </w:rPr>
      </w:pPr>
    </w:p>
    <w:p w:rsidR="00070CC0" w:rsidRDefault="00070CC0" w:rsidP="00AF469A">
      <w:pPr>
        <w:autoSpaceDE w:val="0"/>
        <w:autoSpaceDN w:val="0"/>
        <w:adjustRightInd w:val="0"/>
        <w:spacing w:line="240" w:lineRule="exact"/>
        <w:jc w:val="both"/>
        <w:rPr>
          <w:rFonts w:ascii="Abadi MT Condensed Light" w:hAnsi="Abadi MT Condensed Light"/>
          <w:sz w:val="20"/>
        </w:rPr>
      </w:pPr>
    </w:p>
    <w:p w:rsidR="00070CC0" w:rsidRDefault="00070CC0" w:rsidP="00AF469A">
      <w:pPr>
        <w:autoSpaceDE w:val="0"/>
        <w:autoSpaceDN w:val="0"/>
        <w:adjustRightInd w:val="0"/>
        <w:spacing w:line="240" w:lineRule="exact"/>
        <w:jc w:val="both"/>
        <w:rPr>
          <w:rFonts w:ascii="Abadi MT Condensed Light" w:hAnsi="Abadi MT Condensed Light"/>
          <w:sz w:val="20"/>
        </w:rPr>
      </w:pPr>
    </w:p>
    <w:p w:rsidR="00070CC0" w:rsidRDefault="00070CC0" w:rsidP="00AF469A">
      <w:pPr>
        <w:autoSpaceDE w:val="0"/>
        <w:autoSpaceDN w:val="0"/>
        <w:adjustRightInd w:val="0"/>
        <w:spacing w:line="240" w:lineRule="exact"/>
        <w:jc w:val="both"/>
        <w:rPr>
          <w:rFonts w:ascii="Abadi MT Condensed Light" w:hAnsi="Abadi MT Condensed Light"/>
          <w:sz w:val="20"/>
        </w:rPr>
      </w:pPr>
    </w:p>
    <w:p w:rsidR="00070CC0" w:rsidRDefault="00070CC0" w:rsidP="00AF469A">
      <w:pPr>
        <w:autoSpaceDE w:val="0"/>
        <w:autoSpaceDN w:val="0"/>
        <w:adjustRightInd w:val="0"/>
        <w:spacing w:line="240" w:lineRule="exact"/>
        <w:jc w:val="both"/>
        <w:rPr>
          <w:rFonts w:ascii="Abadi MT Condensed Light" w:hAnsi="Abadi MT Condensed Light"/>
          <w:sz w:val="20"/>
        </w:rPr>
      </w:pP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lastRenderedPageBreak/>
        <w:t xml:space="preserve">E/  </w:t>
      </w:r>
      <w:r w:rsidR="00452362" w:rsidRPr="00452362">
        <w:rPr>
          <w:rFonts w:ascii="Arial Narrow" w:hAnsi="Arial Narrow"/>
          <w:sz w:val="20"/>
        </w:rPr>
        <w:t>OTRAS APLICACIONES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EE51E5" w:rsidRPr="00A7398E" w:rsidRDefault="00EE51E5"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5768A2" w:rsidRPr="006877AE">
        <w:rPr>
          <w:rFonts w:ascii="Arial Narrow" w:hAnsi="Arial Narrow"/>
          <w:sz w:val="18"/>
          <w:szCs w:val="18"/>
        </w:rPr>
        <w:t xml:space="preserve"> el 31</w:t>
      </w:r>
      <w:r w:rsidR="00F26BAC" w:rsidRPr="006877AE">
        <w:rPr>
          <w:rFonts w:ascii="Arial Narrow" w:hAnsi="Arial Narrow"/>
          <w:sz w:val="18"/>
          <w:szCs w:val="18"/>
        </w:rPr>
        <w:t xml:space="preserve"> de </w:t>
      </w:r>
      <w:r w:rsidR="00070CC0" w:rsidRPr="006877AE">
        <w:rPr>
          <w:rFonts w:ascii="Arial Narrow" w:hAnsi="Arial Narrow"/>
          <w:sz w:val="18"/>
          <w:szCs w:val="18"/>
        </w:rPr>
        <w:t>Marzo</w:t>
      </w:r>
      <w:r w:rsidR="00F26BAC" w:rsidRPr="006877AE">
        <w:rPr>
          <w:rFonts w:ascii="Arial Narrow" w:hAnsi="Arial Narrow"/>
          <w:sz w:val="18"/>
          <w:szCs w:val="18"/>
        </w:rPr>
        <w:t xml:space="preserve"> del año 20</w:t>
      </w:r>
      <w:r w:rsidR="006323B9" w:rsidRPr="006877AE">
        <w:rPr>
          <w:rFonts w:ascii="Arial Narrow" w:hAnsi="Arial Narrow"/>
          <w:sz w:val="18"/>
          <w:szCs w:val="18"/>
        </w:rPr>
        <w:t>1</w:t>
      </w:r>
      <w:r w:rsidR="00070CC0" w:rsidRPr="006877AE">
        <w:rPr>
          <w:rFonts w:ascii="Arial Narrow" w:hAnsi="Arial Narrow"/>
          <w:sz w:val="18"/>
          <w:szCs w:val="18"/>
        </w:rPr>
        <w:t>8</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BB6D0F"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19" type="#_x0000_t75" style="position:absolute;margin-left:15pt;margin-top:7.65pt;width:418.35pt;height:367.35pt;z-index:4;mso-position-horizontal-relative:text;mso-position-vertical-relative:text">
            <v:imagedata r:id="rId9" o:title=""/>
          </v:shape>
          <o:OLEObject Type="Link" ProgID="Excel.Sheet.8" ShapeID="_x0000_s5019" DrawAspect="Content" r:id="rId10" UpdateMode="Always">
            <o:LinkType>EnhancedMetaFile</o:LinkType>
            <o:LockedField>false</o:LockedField>
          </o:OLEObject>
        </w:pict>
      </w:r>
    </w:p>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Pr="00E5321A" w:rsidRDefault="00E5321A" w:rsidP="00E5321A">
      <w:pPr>
        <w:rPr>
          <w:lang w:val="es-MX"/>
        </w:rPr>
      </w:pPr>
    </w:p>
    <w:p w:rsidR="00B22CE8" w:rsidRDefault="00B22CE8" w:rsidP="00AF469A">
      <w:pPr>
        <w:pStyle w:val="Ttulo1"/>
        <w:spacing w:line="240" w:lineRule="exact"/>
        <w:rPr>
          <w:rFonts w:ascii="Abadi MT Condensed Light" w:hAnsi="Abadi MT Condensed Light"/>
          <w:sz w:val="20"/>
        </w:rPr>
      </w:pPr>
    </w:p>
    <w:p w:rsidR="0067559A" w:rsidRDefault="0067559A" w:rsidP="0067559A">
      <w:pPr>
        <w:rPr>
          <w:lang w:val="es-MX"/>
        </w:rPr>
      </w:pPr>
    </w:p>
    <w:p w:rsidR="00E5321A" w:rsidRPr="0067559A" w:rsidRDefault="00E5321A" w:rsidP="0067559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AF469A" w:rsidRPr="00474D07"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31</w:t>
      </w:r>
      <w:r w:rsidR="00F51DAA" w:rsidRPr="00474D07">
        <w:rPr>
          <w:rFonts w:ascii="Arial Narrow" w:hAnsi="Arial Narrow"/>
          <w:b/>
          <w:sz w:val="20"/>
        </w:rPr>
        <w:t xml:space="preserve"> DE </w:t>
      </w:r>
      <w:r w:rsidR="00070CC0">
        <w:rPr>
          <w:rFonts w:ascii="Arial Narrow" w:hAnsi="Arial Narrow"/>
          <w:b/>
          <w:sz w:val="20"/>
        </w:rPr>
        <w:t>MARZO DE 2018</w:t>
      </w:r>
    </w:p>
    <w:p w:rsidR="00AF469A" w:rsidRPr="00474D07" w:rsidRDefault="00AF469A" w:rsidP="00AF469A">
      <w:pPr>
        <w:pStyle w:val="Textoindependiente2"/>
        <w:spacing w:line="240" w:lineRule="exact"/>
        <w:rPr>
          <w:rFonts w:ascii="Arial Narrow" w:hAnsi="Arial Narrow"/>
          <w:b/>
          <w:sz w:val="20"/>
        </w:rPr>
      </w:pPr>
      <w:r w:rsidRPr="00474D07">
        <w:rPr>
          <w:rFonts w:ascii="Arial Narrow" w:hAnsi="Arial Narrow"/>
          <w:b/>
          <w:sz w:val="20"/>
        </w:rPr>
        <w:t xml:space="preserve">    </w:t>
      </w:r>
      <w:r w:rsidR="007E2C5D" w:rsidRPr="00474D07">
        <w:rPr>
          <w:rFonts w:ascii="Arial Narrow" w:hAnsi="Arial Narrow"/>
          <w:b/>
          <w:sz w:val="20"/>
        </w:rPr>
        <w:t xml:space="preserve"> 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BB6D0F" w:rsidP="00AF469A">
      <w:pPr>
        <w:pStyle w:val="Textoindependiente2"/>
        <w:spacing w:line="240" w:lineRule="exact"/>
        <w:rPr>
          <w:rFonts w:ascii="Abadi MT Condensed Light" w:hAnsi="Abadi MT Condensed Light"/>
          <w:sz w:val="20"/>
        </w:rPr>
      </w:pPr>
      <w:r>
        <w:rPr>
          <w:rFonts w:ascii="Abadi MT Condensed Light" w:hAnsi="Abadi MT Condensed Light"/>
          <w:noProof/>
          <w:sz w:val="20"/>
        </w:rPr>
        <w:pict>
          <v:shape id="_x0000_s5015" type="#_x0000_t75" style="position:absolute;left:0;text-align:left;margin-left:65.25pt;margin-top:9.65pt;width:315.75pt;height:141.75pt;z-index:1;mso-position-horizontal-relative:text;mso-position-vertical-relative:text">
            <v:imagedata r:id="rId11" o:title=""/>
          </v:shape>
          <o:OLEObject Type="Link" ProgID="Excel.Sheet.8" ShapeID="_x0000_s5015" DrawAspect="Content" r:id="rId12" UpdateMode="Always">
            <o:LinkType>EnhancedMetaFile</o:LinkType>
            <o:LockedField>false</o:LockedField>
          </o:OLEObject>
        </w:pict>
      </w:r>
    </w:p>
    <w:p w:rsidR="00AF469A" w:rsidRPr="007C055D" w:rsidRDefault="00AF469A" w:rsidP="00AF469A">
      <w:pPr>
        <w:pStyle w:val="Textoindependiente2"/>
        <w:spacing w:line="240" w:lineRule="exact"/>
        <w:rPr>
          <w:rFonts w:ascii="Abadi MT Condensed Light" w:hAnsi="Abadi MT Condensed Light"/>
          <w:sz w:val="20"/>
        </w:rPr>
      </w:pP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70202F" w:rsidRPr="00474D07" w:rsidRDefault="0070202F" w:rsidP="0070202F">
      <w:pPr>
        <w:pStyle w:val="Ttulo1"/>
        <w:spacing w:line="240" w:lineRule="exact"/>
        <w:rPr>
          <w:rFonts w:ascii="Arial Narrow" w:hAnsi="Arial Narrow"/>
          <w:sz w:val="20"/>
        </w:rPr>
      </w:pPr>
      <w:r w:rsidRPr="00474D07">
        <w:rPr>
          <w:rFonts w:ascii="Arial Narrow" w:hAnsi="Arial Narrow"/>
          <w:sz w:val="20"/>
        </w:rPr>
        <w:t>H/  APORTACIONES AL PROGRAMA PROSA</w:t>
      </w:r>
    </w:p>
    <w:p w:rsidR="00AC2F50" w:rsidRDefault="00AC2F50" w:rsidP="0070202F">
      <w:pPr>
        <w:autoSpaceDE w:val="0"/>
        <w:autoSpaceDN w:val="0"/>
        <w:adjustRightInd w:val="0"/>
        <w:spacing w:line="240" w:lineRule="exact"/>
        <w:jc w:val="both"/>
        <w:rPr>
          <w:rFonts w:ascii="Abadi MT Condensed Light" w:hAnsi="Abadi MT Condensed Light"/>
          <w:sz w:val="20"/>
        </w:rPr>
      </w:pPr>
    </w:p>
    <w:p w:rsidR="00861733" w:rsidRDefault="00861733" w:rsidP="0070202F">
      <w:pPr>
        <w:autoSpaceDE w:val="0"/>
        <w:autoSpaceDN w:val="0"/>
        <w:adjustRightInd w:val="0"/>
        <w:spacing w:line="360" w:lineRule="auto"/>
        <w:ind w:left="357"/>
        <w:jc w:val="both"/>
        <w:rPr>
          <w:rFonts w:ascii="Abadi MT Condensed Light" w:hAnsi="Abadi MT Condensed Light"/>
          <w:sz w:val="20"/>
        </w:rPr>
      </w:pPr>
    </w:p>
    <w:p w:rsidR="00AC2F50" w:rsidRPr="00474D07" w:rsidRDefault="00965A39" w:rsidP="0070202F">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sidR="00070CC0">
        <w:rPr>
          <w:rFonts w:ascii="Arial Narrow" w:hAnsi="Arial Narrow"/>
          <w:sz w:val="18"/>
          <w:szCs w:val="18"/>
        </w:rPr>
        <w:t>Marzo de 2018</w:t>
      </w:r>
      <w:r w:rsidR="0070202F" w:rsidRPr="00474D07">
        <w:rPr>
          <w:rFonts w:ascii="Arial Narrow" w:hAnsi="Arial Narrow"/>
          <w:sz w:val="18"/>
          <w:szCs w:val="18"/>
        </w:rPr>
        <w:t xml:space="preserve"> se tiene registrado en la Contabilidad del Poder Ejecutivo</w:t>
      </w:r>
      <w:r w:rsidR="00C52B4A" w:rsidRPr="00474D07">
        <w:rPr>
          <w:rFonts w:ascii="Arial Narrow" w:hAnsi="Arial Narrow"/>
          <w:sz w:val="18"/>
          <w:szCs w:val="18"/>
        </w:rPr>
        <w:t xml:space="preserve"> del Estado un</w:t>
      </w:r>
      <w:r w:rsidR="000805B9" w:rsidRPr="00474D07">
        <w:rPr>
          <w:rFonts w:ascii="Arial Narrow" w:hAnsi="Arial Narrow"/>
          <w:sz w:val="18"/>
          <w:szCs w:val="18"/>
        </w:rPr>
        <w:t xml:space="preserve"> monto de</w:t>
      </w:r>
      <w:r w:rsidR="0070202F" w:rsidRPr="00474D07">
        <w:rPr>
          <w:rFonts w:ascii="Arial Narrow" w:hAnsi="Arial Narrow"/>
          <w:sz w:val="18"/>
          <w:szCs w:val="18"/>
        </w:rPr>
        <w:t xml:space="preserve"> </w:t>
      </w:r>
      <w:r w:rsidR="00403875">
        <w:rPr>
          <w:rFonts w:ascii="Arial Narrow" w:hAnsi="Arial Narrow"/>
          <w:sz w:val="18"/>
          <w:szCs w:val="18"/>
        </w:rPr>
        <w:t xml:space="preserve"> </w:t>
      </w:r>
      <w:r w:rsidR="00B769EA">
        <w:rPr>
          <w:rFonts w:ascii="Arial Narrow" w:hAnsi="Arial Narrow"/>
          <w:sz w:val="18"/>
          <w:szCs w:val="18"/>
        </w:rPr>
        <w:t xml:space="preserve">                                 </w:t>
      </w:r>
      <w:r w:rsidR="0070202F" w:rsidRPr="00474D07">
        <w:rPr>
          <w:rFonts w:ascii="Arial Narrow" w:hAnsi="Arial Narrow"/>
          <w:sz w:val="18"/>
          <w:szCs w:val="18"/>
        </w:rPr>
        <w:t>$</w:t>
      </w:r>
      <w:r w:rsidR="00A036FF" w:rsidRPr="00474D07">
        <w:rPr>
          <w:rFonts w:ascii="Arial Narrow" w:hAnsi="Arial Narrow"/>
          <w:sz w:val="18"/>
          <w:szCs w:val="18"/>
        </w:rPr>
        <w:t xml:space="preserve"> 1</w:t>
      </w:r>
      <w:r w:rsidR="004C1E74">
        <w:rPr>
          <w:rFonts w:ascii="Arial Narrow" w:hAnsi="Arial Narrow"/>
          <w:sz w:val="18"/>
          <w:szCs w:val="18"/>
        </w:rPr>
        <w:t>3,708,128.40</w:t>
      </w:r>
      <w:r w:rsidR="0067559A" w:rsidRPr="00474D07">
        <w:rPr>
          <w:rFonts w:ascii="Arial Narrow" w:hAnsi="Arial Narrow"/>
          <w:sz w:val="18"/>
          <w:szCs w:val="18"/>
        </w:rPr>
        <w:t xml:space="preserve"> </w:t>
      </w:r>
      <w:r w:rsidR="0070202F" w:rsidRPr="00474D07">
        <w:rPr>
          <w:rFonts w:ascii="Arial Narrow" w:hAnsi="Arial Narrow"/>
          <w:sz w:val="18"/>
          <w:szCs w:val="18"/>
        </w:rPr>
        <w:t>(</w:t>
      </w:r>
      <w:r w:rsidR="004C1E74">
        <w:rPr>
          <w:rFonts w:ascii="Arial Narrow" w:hAnsi="Arial Narrow"/>
          <w:sz w:val="18"/>
          <w:szCs w:val="18"/>
        </w:rPr>
        <w:t>trece millones setecientos ocho mil ciento veintiocho</w:t>
      </w:r>
      <w:r w:rsidR="007D7F3F">
        <w:rPr>
          <w:rFonts w:ascii="Arial Narrow" w:hAnsi="Arial Narrow"/>
          <w:sz w:val="18"/>
          <w:szCs w:val="18"/>
        </w:rPr>
        <w:t xml:space="preserve"> pesos</w:t>
      </w:r>
      <w:r w:rsidR="00107458" w:rsidRPr="00474D07">
        <w:rPr>
          <w:rFonts w:ascii="Arial Narrow" w:hAnsi="Arial Narrow"/>
          <w:sz w:val="18"/>
          <w:szCs w:val="18"/>
        </w:rPr>
        <w:t xml:space="preserve"> </w:t>
      </w:r>
      <w:r w:rsidR="007D7F3F">
        <w:rPr>
          <w:rFonts w:ascii="Arial Narrow" w:hAnsi="Arial Narrow"/>
          <w:sz w:val="18"/>
          <w:szCs w:val="18"/>
        </w:rPr>
        <w:t>40</w:t>
      </w:r>
      <w:r w:rsidR="0070202F" w:rsidRPr="00474D07">
        <w:rPr>
          <w:rFonts w:ascii="Arial Narrow" w:hAnsi="Arial Narrow"/>
          <w:sz w:val="18"/>
          <w:szCs w:val="18"/>
        </w:rPr>
        <w:t>/100 m. n.) que corresponde a las aportaciones voluntarias efectuadas por Funcionarios de las diferentes Depen</w:t>
      </w:r>
      <w:r w:rsidR="00AC2F50" w:rsidRPr="00474D07">
        <w:rPr>
          <w:rFonts w:ascii="Arial Narrow" w:hAnsi="Arial Narrow"/>
          <w:sz w:val="18"/>
          <w:szCs w:val="18"/>
        </w:rPr>
        <w:t>dencias y Entidades.</w:t>
      </w:r>
    </w:p>
    <w:p w:rsidR="00204022" w:rsidRPr="00474D07" w:rsidRDefault="00204022" w:rsidP="0070202F">
      <w:pPr>
        <w:autoSpaceDE w:val="0"/>
        <w:autoSpaceDN w:val="0"/>
        <w:adjustRightInd w:val="0"/>
        <w:spacing w:line="360" w:lineRule="auto"/>
        <w:ind w:left="357"/>
        <w:jc w:val="both"/>
        <w:rPr>
          <w:rFonts w:ascii="Arial Narrow" w:hAnsi="Arial Narrow"/>
          <w:sz w:val="18"/>
          <w:szCs w:val="18"/>
        </w:rPr>
      </w:pPr>
    </w:p>
    <w:p w:rsidR="0070202F" w:rsidRPr="00474D07" w:rsidRDefault="00AC2F50" w:rsidP="0070202F">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 xml:space="preserve">Dichas aportaciones </w:t>
      </w:r>
      <w:r w:rsidR="004C1E74">
        <w:rPr>
          <w:rFonts w:ascii="Arial Narrow" w:hAnsi="Arial Narrow"/>
          <w:sz w:val="18"/>
          <w:szCs w:val="18"/>
        </w:rPr>
        <w:t>han sido</w:t>
      </w:r>
      <w:r w:rsidR="0070202F" w:rsidRPr="00474D07">
        <w:rPr>
          <w:rFonts w:ascii="Arial Narrow" w:hAnsi="Arial Narrow"/>
          <w:sz w:val="18"/>
          <w:szCs w:val="18"/>
        </w:rPr>
        <w:t xml:space="preserve"> destinadas en la ejecución de acciones contempladas en el Programa de Seguridad Alimentaria (PROSA) en favor de la sociedad nayarita, cuyo comportamiento en el trimestre que nos ocupa, se resume en seguida:</w:t>
      </w:r>
    </w:p>
    <w:p w:rsidR="00CA6BC7" w:rsidRPr="00474D07" w:rsidRDefault="00CA6BC7" w:rsidP="0070202F">
      <w:pPr>
        <w:autoSpaceDE w:val="0"/>
        <w:autoSpaceDN w:val="0"/>
        <w:adjustRightInd w:val="0"/>
        <w:spacing w:line="360" w:lineRule="auto"/>
        <w:ind w:left="357"/>
        <w:jc w:val="both"/>
        <w:rPr>
          <w:rFonts w:ascii="Arial Narrow" w:hAnsi="Arial Narrow"/>
          <w:sz w:val="18"/>
          <w:szCs w:val="18"/>
        </w:rPr>
      </w:pPr>
    </w:p>
    <w:p w:rsidR="00C52B4A" w:rsidRPr="00474D07" w:rsidRDefault="00DB639E" w:rsidP="00204022">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00C52B4A" w:rsidRPr="00474D07">
        <w:rPr>
          <w:rFonts w:ascii="Arial Narrow" w:hAnsi="Arial Narrow"/>
          <w:sz w:val="18"/>
          <w:szCs w:val="18"/>
        </w:rPr>
        <w:t xml:space="preserve">Saldo </w:t>
      </w:r>
      <w:r w:rsidR="004C1E74">
        <w:rPr>
          <w:rFonts w:ascii="Arial Narrow" w:hAnsi="Arial Narrow"/>
          <w:sz w:val="18"/>
          <w:szCs w:val="18"/>
        </w:rPr>
        <w:t>al 31</w:t>
      </w:r>
      <w:r w:rsidR="00F51DAA" w:rsidRPr="00474D07">
        <w:rPr>
          <w:rFonts w:ascii="Arial Narrow" w:hAnsi="Arial Narrow"/>
          <w:sz w:val="18"/>
          <w:szCs w:val="18"/>
        </w:rPr>
        <w:t xml:space="preserve"> de </w:t>
      </w:r>
      <w:r w:rsidR="004C1E74">
        <w:rPr>
          <w:rFonts w:ascii="Arial Narrow" w:hAnsi="Arial Narrow"/>
          <w:sz w:val="18"/>
          <w:szCs w:val="18"/>
        </w:rPr>
        <w:t>Dic</w:t>
      </w:r>
      <w:r w:rsidR="007921CA">
        <w:rPr>
          <w:rFonts w:ascii="Arial Narrow" w:hAnsi="Arial Narrow"/>
          <w:sz w:val="18"/>
          <w:szCs w:val="18"/>
        </w:rPr>
        <w:t>iembre de 2017</w:t>
      </w:r>
      <w:r w:rsidR="007921CA">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C52B4A" w:rsidRPr="00474D07">
        <w:rPr>
          <w:rFonts w:ascii="Arial Narrow" w:hAnsi="Arial Narrow"/>
          <w:sz w:val="18"/>
          <w:szCs w:val="18"/>
        </w:rPr>
        <w:t xml:space="preserve">$   </w:t>
      </w:r>
      <w:r w:rsidR="000805B9" w:rsidRPr="00474D07">
        <w:rPr>
          <w:rFonts w:ascii="Arial Narrow" w:hAnsi="Arial Narrow"/>
          <w:sz w:val="18"/>
          <w:szCs w:val="18"/>
        </w:rPr>
        <w:t>1</w:t>
      </w:r>
      <w:r w:rsidR="004C1E74">
        <w:rPr>
          <w:rFonts w:ascii="Arial Narrow" w:hAnsi="Arial Narrow"/>
          <w:sz w:val="18"/>
          <w:szCs w:val="18"/>
        </w:rPr>
        <w:t>1,909,881.40</w:t>
      </w:r>
    </w:p>
    <w:p w:rsidR="007E483B" w:rsidRPr="00474D07" w:rsidRDefault="00C52B4A" w:rsidP="00C52B4A">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4C1E74" w:rsidP="007E483B">
      <w:pPr>
        <w:autoSpaceDE w:val="0"/>
        <w:autoSpaceDN w:val="0"/>
        <w:adjustRightInd w:val="0"/>
        <w:spacing w:line="360" w:lineRule="auto"/>
        <w:ind w:left="1065" w:firstLine="351"/>
        <w:jc w:val="both"/>
        <w:rPr>
          <w:rFonts w:ascii="Arial Narrow" w:hAnsi="Arial Narrow"/>
          <w:sz w:val="18"/>
          <w:szCs w:val="18"/>
          <w:u w:val="single"/>
        </w:rPr>
      </w:pPr>
      <w:r>
        <w:rPr>
          <w:rFonts w:ascii="Arial Narrow" w:hAnsi="Arial Narrow"/>
          <w:sz w:val="18"/>
          <w:szCs w:val="18"/>
        </w:rPr>
        <w:t xml:space="preserve"> Más:   Aportaciones efectuadas en el trimestre</w:t>
      </w:r>
      <w:r w:rsidR="00C52B4A" w:rsidRPr="00474D07">
        <w:rPr>
          <w:rFonts w:ascii="Arial Narrow" w:hAnsi="Arial Narrow"/>
          <w:sz w:val="18"/>
          <w:szCs w:val="18"/>
        </w:rPr>
        <w:tab/>
      </w:r>
      <w:r w:rsidR="00C52B4A" w:rsidRPr="00474D07">
        <w:rPr>
          <w:rFonts w:ascii="Arial Narrow" w:hAnsi="Arial Narrow"/>
          <w:sz w:val="18"/>
          <w:szCs w:val="18"/>
        </w:rPr>
        <w:tab/>
      </w:r>
      <w:r w:rsidR="00C52B4A" w:rsidRPr="00474D07">
        <w:rPr>
          <w:rFonts w:ascii="Arial Narrow" w:hAnsi="Arial Narrow"/>
          <w:sz w:val="18"/>
          <w:szCs w:val="18"/>
        </w:rPr>
        <w:tab/>
      </w:r>
      <w:r w:rsidR="009A2E79" w:rsidRPr="00474D07">
        <w:rPr>
          <w:rFonts w:ascii="Arial Narrow" w:hAnsi="Arial Narrow"/>
          <w:sz w:val="18"/>
          <w:szCs w:val="18"/>
          <w:u w:val="single"/>
        </w:rPr>
        <w:t xml:space="preserve">     </w:t>
      </w:r>
      <w:r w:rsidR="000805B9" w:rsidRPr="00474D07">
        <w:rPr>
          <w:rFonts w:ascii="Arial Narrow" w:hAnsi="Arial Narrow"/>
          <w:sz w:val="18"/>
          <w:szCs w:val="18"/>
          <w:u w:val="single"/>
        </w:rPr>
        <w:t xml:space="preserve">  </w:t>
      </w:r>
      <w:r>
        <w:rPr>
          <w:rFonts w:ascii="Arial Narrow" w:hAnsi="Arial Narrow"/>
          <w:sz w:val="18"/>
          <w:szCs w:val="18"/>
          <w:u w:val="single"/>
        </w:rPr>
        <w:t xml:space="preserve">              0.00</w:t>
      </w:r>
    </w:p>
    <w:p w:rsidR="00DC5B52" w:rsidRPr="00474D07" w:rsidRDefault="00DC5B52" w:rsidP="007E483B">
      <w:pPr>
        <w:autoSpaceDE w:val="0"/>
        <w:autoSpaceDN w:val="0"/>
        <w:adjustRightInd w:val="0"/>
        <w:spacing w:line="360" w:lineRule="auto"/>
        <w:ind w:left="1065" w:firstLine="351"/>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Subtotal:</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 xml:space="preserve">$  </w:t>
      </w:r>
      <w:r w:rsidR="00C3407C" w:rsidRPr="00474D07">
        <w:rPr>
          <w:rFonts w:ascii="Arial Narrow" w:hAnsi="Arial Narrow"/>
          <w:sz w:val="18"/>
          <w:szCs w:val="18"/>
        </w:rPr>
        <w:t xml:space="preserve"> </w:t>
      </w:r>
      <w:r w:rsidR="004C1E74">
        <w:rPr>
          <w:rFonts w:ascii="Arial Narrow" w:hAnsi="Arial Narrow"/>
          <w:sz w:val="18"/>
          <w:szCs w:val="18"/>
        </w:rPr>
        <w:t>11,909,881.40</w:t>
      </w:r>
    </w:p>
    <w:p w:rsidR="00DC5B52" w:rsidRPr="00474D07" w:rsidRDefault="00C52B4A" w:rsidP="007E483B">
      <w:pPr>
        <w:autoSpaceDE w:val="0"/>
        <w:autoSpaceDN w:val="0"/>
        <w:adjustRightInd w:val="0"/>
        <w:spacing w:line="360" w:lineRule="auto"/>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DC5B52" w:rsidP="00DC5B52">
      <w:pPr>
        <w:autoSpaceDE w:val="0"/>
        <w:autoSpaceDN w:val="0"/>
        <w:adjustRightInd w:val="0"/>
        <w:spacing w:line="360" w:lineRule="auto"/>
        <w:ind w:left="708" w:firstLine="708"/>
        <w:jc w:val="both"/>
        <w:rPr>
          <w:rFonts w:ascii="Arial Narrow" w:hAnsi="Arial Narrow"/>
          <w:sz w:val="18"/>
          <w:szCs w:val="18"/>
        </w:rPr>
      </w:pPr>
      <w:r w:rsidRPr="00474D07">
        <w:rPr>
          <w:rFonts w:ascii="Arial Narrow" w:hAnsi="Arial Narrow"/>
          <w:sz w:val="18"/>
          <w:szCs w:val="18"/>
        </w:rPr>
        <w:t>Menos: Aplicaciones efectuadas en el trimestre</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u w:val="single"/>
        </w:rPr>
        <w:t xml:space="preserve">       </w:t>
      </w:r>
      <w:r w:rsidR="004C1E74">
        <w:rPr>
          <w:rFonts w:ascii="Arial Narrow" w:hAnsi="Arial Narrow"/>
          <w:sz w:val="18"/>
          <w:szCs w:val="18"/>
          <w:u w:val="single"/>
        </w:rPr>
        <w:t>1,798,247.00</w:t>
      </w:r>
    </w:p>
    <w:p w:rsidR="00DC5B52" w:rsidRPr="00474D07" w:rsidRDefault="00DC5B52" w:rsidP="007E483B">
      <w:pPr>
        <w:autoSpaceDE w:val="0"/>
        <w:autoSpaceDN w:val="0"/>
        <w:adjustRightInd w:val="0"/>
        <w:spacing w:line="360" w:lineRule="auto"/>
        <w:jc w:val="both"/>
        <w:rPr>
          <w:rFonts w:ascii="Arial Narrow" w:hAnsi="Arial Narrow"/>
          <w:sz w:val="18"/>
          <w:szCs w:val="18"/>
          <w:u w:val="single"/>
        </w:rPr>
      </w:pPr>
    </w:p>
    <w:p w:rsidR="00C52B4A" w:rsidRPr="00474D07" w:rsidRDefault="00C52B4A" w:rsidP="00C52B4A">
      <w:pPr>
        <w:autoSpaceDE w:val="0"/>
        <w:autoSpaceDN w:val="0"/>
        <w:adjustRightInd w:val="0"/>
        <w:spacing w:line="360" w:lineRule="auto"/>
        <w:ind w:left="357"/>
        <w:jc w:val="both"/>
        <w:rPr>
          <w:rFonts w:ascii="Arial Narrow" w:hAnsi="Arial Narrow"/>
          <w:sz w:val="18"/>
          <w:szCs w:val="18"/>
          <w:u w:val="double"/>
        </w:rPr>
      </w:pPr>
      <w:r w:rsidRPr="00474D07">
        <w:rPr>
          <w:rFonts w:ascii="Arial Narrow" w:hAnsi="Arial Narrow"/>
          <w:sz w:val="18"/>
          <w:szCs w:val="18"/>
        </w:rPr>
        <w:tab/>
      </w:r>
      <w:r w:rsidRPr="00474D07">
        <w:rPr>
          <w:rFonts w:ascii="Arial Narrow" w:hAnsi="Arial Narrow"/>
          <w:sz w:val="18"/>
          <w:szCs w:val="18"/>
        </w:rPr>
        <w:tab/>
        <w:t xml:space="preserve">Saldo </w:t>
      </w:r>
      <w:r w:rsidR="008B30A6" w:rsidRPr="00474D07">
        <w:rPr>
          <w:rFonts w:ascii="Arial Narrow" w:hAnsi="Arial Narrow"/>
          <w:sz w:val="18"/>
          <w:szCs w:val="18"/>
        </w:rPr>
        <w:t xml:space="preserve">al </w:t>
      </w:r>
      <w:r w:rsidR="007921CA">
        <w:rPr>
          <w:rFonts w:ascii="Arial Narrow" w:hAnsi="Arial Narrow"/>
          <w:sz w:val="18"/>
          <w:szCs w:val="18"/>
        </w:rPr>
        <w:t>31</w:t>
      </w:r>
      <w:r w:rsidR="00F51DAA" w:rsidRPr="00474D07">
        <w:rPr>
          <w:rFonts w:ascii="Arial Narrow" w:hAnsi="Arial Narrow"/>
          <w:sz w:val="18"/>
          <w:szCs w:val="18"/>
        </w:rPr>
        <w:t xml:space="preserve"> de </w:t>
      </w:r>
      <w:r w:rsidR="004C1E74">
        <w:rPr>
          <w:rFonts w:ascii="Arial Narrow" w:hAnsi="Arial Narrow"/>
          <w:sz w:val="18"/>
          <w:szCs w:val="18"/>
        </w:rPr>
        <w:t>Marzo de 2018</w:t>
      </w:r>
      <w:r w:rsidR="004C1E74">
        <w:rPr>
          <w:rFonts w:ascii="Arial Narrow" w:hAnsi="Arial Narrow"/>
          <w:sz w:val="18"/>
          <w:szCs w:val="18"/>
        </w:rPr>
        <w:tab/>
      </w:r>
      <w:r w:rsidR="005E6FCD">
        <w:rPr>
          <w:rFonts w:ascii="Arial Narrow" w:hAnsi="Arial Narrow"/>
          <w:sz w:val="18"/>
          <w:szCs w:val="18"/>
        </w:rPr>
        <w:tab/>
      </w:r>
      <w:r w:rsidR="00905E6E">
        <w:rPr>
          <w:rFonts w:ascii="Arial Narrow" w:hAnsi="Arial Narrow"/>
          <w:sz w:val="18"/>
          <w:szCs w:val="18"/>
        </w:rPr>
        <w:tab/>
      </w:r>
      <w:r w:rsidR="00905E6E">
        <w:rPr>
          <w:rFonts w:ascii="Arial Narrow" w:hAnsi="Arial Narrow"/>
          <w:sz w:val="18"/>
          <w:szCs w:val="18"/>
        </w:rPr>
        <w:tab/>
        <w:t xml:space="preserve"> </w:t>
      </w:r>
      <w:r w:rsidR="00397486" w:rsidRPr="00474D07">
        <w:rPr>
          <w:rFonts w:ascii="Arial Narrow" w:hAnsi="Arial Narrow"/>
          <w:sz w:val="18"/>
          <w:szCs w:val="18"/>
        </w:rPr>
        <w:t xml:space="preserve">        </w:t>
      </w:r>
      <w:r w:rsidR="00F51DAA" w:rsidRPr="00474D07">
        <w:rPr>
          <w:rFonts w:ascii="Arial Narrow" w:hAnsi="Arial Narrow"/>
          <w:sz w:val="18"/>
          <w:szCs w:val="18"/>
        </w:rPr>
        <w:t xml:space="preserve">   </w:t>
      </w:r>
      <w:r w:rsidRPr="00474D07">
        <w:rPr>
          <w:rFonts w:ascii="Arial Narrow" w:hAnsi="Arial Narrow"/>
          <w:sz w:val="18"/>
          <w:szCs w:val="18"/>
        </w:rPr>
        <w:tab/>
      </w:r>
      <w:r w:rsidRPr="00474D07">
        <w:rPr>
          <w:rFonts w:ascii="Arial Narrow" w:hAnsi="Arial Narrow"/>
          <w:sz w:val="18"/>
          <w:szCs w:val="18"/>
          <w:u w:val="double"/>
        </w:rPr>
        <w:t xml:space="preserve">$   </w:t>
      </w:r>
      <w:r w:rsidR="004C1E74">
        <w:rPr>
          <w:rFonts w:ascii="Arial Narrow" w:hAnsi="Arial Narrow"/>
          <w:sz w:val="18"/>
          <w:szCs w:val="18"/>
          <w:u w:val="double"/>
        </w:rPr>
        <w:t>13,708,128.40,</w:t>
      </w:r>
    </w:p>
    <w:p w:rsidR="00CA6BC7" w:rsidRDefault="00CA6BC7" w:rsidP="003246D3">
      <w:pPr>
        <w:autoSpaceDE w:val="0"/>
        <w:autoSpaceDN w:val="0"/>
        <w:adjustRightInd w:val="0"/>
        <w:spacing w:line="360" w:lineRule="auto"/>
        <w:jc w:val="both"/>
        <w:rPr>
          <w:rFonts w:ascii="Abadi MT Condensed Light" w:hAnsi="Abadi MT Condensed Light"/>
          <w:sz w:val="20"/>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5A0B01" w:rsidRPr="00474D07" w:rsidRDefault="0070202F" w:rsidP="005A0B01">
      <w:pPr>
        <w:pStyle w:val="Ttulo1"/>
        <w:spacing w:line="240" w:lineRule="exact"/>
        <w:rPr>
          <w:rFonts w:ascii="Arial Narrow" w:hAnsi="Arial Narrow"/>
          <w:sz w:val="20"/>
        </w:rPr>
      </w:pPr>
      <w:r w:rsidRPr="00474D07">
        <w:rPr>
          <w:rFonts w:ascii="Arial Narrow" w:hAnsi="Arial Narrow"/>
          <w:sz w:val="20"/>
          <w:lang w:val="es-ES"/>
        </w:rPr>
        <w:t>I</w:t>
      </w:r>
      <w:r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962EB6" w:rsidRDefault="00962EB6"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5A0B01" w:rsidRPr="00474D07" w:rsidRDefault="007921CA"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sidR="004C1E74">
        <w:rPr>
          <w:rFonts w:ascii="Arial Narrow" w:hAnsi="Arial Narrow"/>
          <w:sz w:val="18"/>
          <w:szCs w:val="18"/>
        </w:rPr>
        <w:t>Marzo de 2018</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905E6E">
        <w:rPr>
          <w:rFonts w:ascii="Arial Narrow" w:hAnsi="Arial Narrow"/>
          <w:sz w:val="18"/>
          <w:szCs w:val="18"/>
        </w:rPr>
        <w:t xml:space="preserve"> </w:t>
      </w:r>
      <w:r w:rsidR="004C1E74">
        <w:rPr>
          <w:rFonts w:ascii="Arial Narrow" w:hAnsi="Arial Narrow"/>
          <w:sz w:val="18"/>
          <w:szCs w:val="18"/>
        </w:rPr>
        <w:t>2,687,422,176.48</w:t>
      </w:r>
      <w:r w:rsidR="00905E6E" w:rsidRPr="00905E6E">
        <w:rPr>
          <w:rFonts w:ascii="Arial Narrow" w:hAnsi="Arial Narrow"/>
          <w:sz w:val="18"/>
          <w:szCs w:val="18"/>
        </w:rPr>
        <w:t xml:space="preserve"> </w:t>
      </w:r>
      <w:r w:rsidR="00403875" w:rsidRPr="00403875">
        <w:rPr>
          <w:rFonts w:ascii="Arial Narrow" w:hAnsi="Arial Narrow"/>
          <w:sz w:val="18"/>
          <w:szCs w:val="18"/>
        </w:rPr>
        <w:t xml:space="preserve"> </w:t>
      </w:r>
      <w:r w:rsidR="005A0B01" w:rsidRPr="00474D07">
        <w:rPr>
          <w:rFonts w:ascii="Arial Narrow" w:hAnsi="Arial Narrow"/>
          <w:sz w:val="18"/>
          <w:szCs w:val="18"/>
        </w:rPr>
        <w:t>(</w:t>
      </w:r>
      <w:r w:rsidR="004C1E74">
        <w:rPr>
          <w:rFonts w:ascii="Arial Narrow" w:hAnsi="Arial Narrow"/>
          <w:sz w:val="18"/>
          <w:szCs w:val="18"/>
        </w:rPr>
        <w:t xml:space="preserve">dos mil seiscientos ochenta y siete millones cuatrocientos veintidos mil ciento setenta y seis </w:t>
      </w:r>
      <w:r w:rsidR="005A0B01" w:rsidRPr="00474D07">
        <w:rPr>
          <w:rFonts w:ascii="Arial Narrow" w:hAnsi="Arial Narrow"/>
          <w:sz w:val="18"/>
          <w:szCs w:val="18"/>
        </w:rPr>
        <w:t xml:space="preserve">pesos </w:t>
      </w:r>
      <w:r w:rsidR="004C1E74">
        <w:rPr>
          <w:rFonts w:ascii="Arial Narrow" w:hAnsi="Arial Narrow"/>
          <w:sz w:val="18"/>
          <w:szCs w:val="18"/>
        </w:rPr>
        <w:t>48</w:t>
      </w:r>
      <w:r w:rsidR="005A0B01" w:rsidRPr="00474D07">
        <w:rPr>
          <w:rFonts w:ascii="Arial Narrow" w:hAnsi="Arial Narrow"/>
          <w:sz w:val="18"/>
          <w:szCs w:val="18"/>
        </w:rPr>
        <w:t>/100 m. n.), debidamente conciliado con los Inventarios correspondientes e integrado de la siguiente manera:</w:t>
      </w:r>
    </w:p>
    <w:p w:rsidR="00CC640C" w:rsidRDefault="00CC640C" w:rsidP="000C23BA">
      <w:pPr>
        <w:autoSpaceDE w:val="0"/>
        <w:autoSpaceDN w:val="0"/>
        <w:adjustRightInd w:val="0"/>
        <w:spacing w:line="360" w:lineRule="auto"/>
        <w:ind w:left="357"/>
        <w:jc w:val="both"/>
        <w:rPr>
          <w:rFonts w:ascii="Abadi MT Condensed Light" w:hAnsi="Abadi MT Condensed Light"/>
          <w:sz w:val="20"/>
        </w:rPr>
      </w:pPr>
    </w:p>
    <w:p w:rsidR="00A807AA" w:rsidRDefault="00A807AA" w:rsidP="007B562B">
      <w:pPr>
        <w:autoSpaceDE w:val="0"/>
        <w:autoSpaceDN w:val="0"/>
        <w:adjustRightInd w:val="0"/>
        <w:spacing w:line="360" w:lineRule="auto"/>
        <w:ind w:left="357"/>
        <w:jc w:val="both"/>
        <w:rPr>
          <w:rFonts w:ascii="Abadi MT Condensed Light" w:hAnsi="Abadi MT Condensed Light"/>
          <w:sz w:val="20"/>
        </w:rPr>
      </w:pPr>
    </w:p>
    <w:p w:rsidR="00FB54B4" w:rsidRDefault="00BB6D0F"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16" type="#_x0000_t75" style="position:absolute;left:0;text-align:left;margin-left:20.1pt;margin-top:4.5pt;width:411pt;height:84pt;z-index:2;mso-position-horizontal-relative:text;mso-position-vertical-relative:text">
            <v:imagedata r:id="rId13" o:title=""/>
          </v:shape>
          <o:OLEObject Type="Link" ProgID="Excel.Sheet.8" ShapeID="_x0000_s5016" DrawAspect="Content" r:id="rId14" UpdateMode="Always">
            <o:LinkType>EnhancedMetaFile</o:LinkType>
            <o:LockedField>false</o:LockedField>
          </o:OLEObject>
        </w:pict>
      </w: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67559A" w:rsidRDefault="0067559A"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Pr="00474D07"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7B562B" w:rsidRPr="00474D07" w:rsidRDefault="007B562B" w:rsidP="007B562B">
      <w:pPr>
        <w:pStyle w:val="Ttulo1"/>
        <w:spacing w:line="240" w:lineRule="exact"/>
        <w:rPr>
          <w:rFonts w:ascii="Arial Narrow" w:hAnsi="Arial Narrow"/>
          <w:sz w:val="20"/>
        </w:rPr>
      </w:pPr>
      <w:r w:rsidRPr="00474D07">
        <w:rPr>
          <w:rFonts w:ascii="Arial Narrow" w:hAnsi="Arial Narrow"/>
          <w:sz w:val="20"/>
          <w:lang w:val="es-ES"/>
        </w:rPr>
        <w:lastRenderedPageBreak/>
        <w:t>J</w:t>
      </w:r>
      <w:r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Pr="00474D07"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4C1E74">
        <w:rPr>
          <w:rFonts w:ascii="Arial Narrow" w:hAnsi="Arial Narrow"/>
          <w:sz w:val="18"/>
          <w:szCs w:val="18"/>
        </w:rPr>
        <w:t>presenta al 31 de Marzo de 2018</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A4201" w:rsidRPr="009A4201">
        <w:rPr>
          <w:rFonts w:ascii="Arial Narrow" w:hAnsi="Arial Narrow"/>
          <w:sz w:val="18"/>
          <w:szCs w:val="18"/>
        </w:rPr>
        <w:t xml:space="preserve"> $</w:t>
      </w:r>
      <w:r w:rsidR="009A4201">
        <w:rPr>
          <w:rFonts w:ascii="Arial Narrow" w:hAnsi="Arial Narrow"/>
          <w:sz w:val="18"/>
          <w:szCs w:val="18"/>
        </w:rPr>
        <w:t xml:space="preserve"> </w:t>
      </w:r>
      <w:r w:rsidR="008B3057">
        <w:rPr>
          <w:rFonts w:ascii="Arial Narrow" w:hAnsi="Arial Narrow"/>
          <w:sz w:val="18"/>
          <w:szCs w:val="18"/>
        </w:rPr>
        <w:t xml:space="preserve"> </w:t>
      </w:r>
      <w:r w:rsidR="004C1E74">
        <w:rPr>
          <w:rFonts w:ascii="Arial Narrow" w:hAnsi="Arial Narrow"/>
          <w:sz w:val="18"/>
          <w:szCs w:val="18"/>
        </w:rPr>
        <w:t>436,214,720.08</w:t>
      </w:r>
      <w:r w:rsidR="008B3057" w:rsidRPr="008B3057">
        <w:rPr>
          <w:rFonts w:ascii="Arial Narrow" w:hAnsi="Arial Narrow"/>
          <w:sz w:val="18"/>
          <w:szCs w:val="18"/>
        </w:rPr>
        <w:t xml:space="preserve"> </w:t>
      </w:r>
      <w:r w:rsidR="009A4201" w:rsidRPr="009A4201">
        <w:rPr>
          <w:rFonts w:ascii="Arial Narrow" w:hAnsi="Arial Narrow"/>
          <w:sz w:val="18"/>
          <w:szCs w:val="18"/>
        </w:rPr>
        <w:t xml:space="preserve"> </w:t>
      </w:r>
      <w:r w:rsidR="007B562B" w:rsidRPr="00962EB6">
        <w:rPr>
          <w:rFonts w:ascii="Arial Narrow" w:hAnsi="Arial Narrow"/>
          <w:sz w:val="18"/>
          <w:szCs w:val="18"/>
        </w:rPr>
        <w:t>(</w:t>
      </w:r>
      <w:r w:rsidR="004C1E74">
        <w:rPr>
          <w:rFonts w:ascii="Arial Narrow" w:hAnsi="Arial Narrow"/>
          <w:sz w:val="18"/>
          <w:szCs w:val="18"/>
        </w:rPr>
        <w:t>cuatrocientos treinta y seis millones doscientos catorce mil setecientos veinte pesos 08</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D63BE8" w:rsidRDefault="00D63BE8" w:rsidP="007B562B">
      <w:pPr>
        <w:autoSpaceDE w:val="0"/>
        <w:autoSpaceDN w:val="0"/>
        <w:adjustRightInd w:val="0"/>
        <w:spacing w:line="360" w:lineRule="auto"/>
        <w:ind w:left="357"/>
        <w:jc w:val="both"/>
        <w:rPr>
          <w:rFonts w:ascii="Abadi MT Condensed Light" w:hAnsi="Abadi MT Condensed Light"/>
          <w:sz w:val="20"/>
        </w:rPr>
      </w:pP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7E483B" w:rsidRDefault="00BB6D0F"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17" type="#_x0000_t75" style="position:absolute;left:0;text-align:left;margin-left:18.6pt;margin-top:8.55pt;width:417.75pt;height:156pt;z-index:3;mso-position-horizontal-relative:text;mso-position-vertical-relative:text">
            <v:imagedata r:id="rId15" o:title=""/>
          </v:shape>
          <o:OLEObject Type="Link" ProgID="Excel.Sheet.8" ShapeID="_x0000_s5017" DrawAspect="Content" r:id="rId16" UpdateMode="Always">
            <o:LinkType>EnhancedMetaFile</o:LinkType>
            <o:LockedField>false</o:LockedField>
          </o:OLEObject>
        </w:pict>
      </w:r>
    </w:p>
    <w:p w:rsidR="007B562B" w:rsidRDefault="007B562B" w:rsidP="005A0B01">
      <w:pPr>
        <w:autoSpaceDE w:val="0"/>
        <w:autoSpaceDN w:val="0"/>
        <w:adjustRightInd w:val="0"/>
        <w:spacing w:line="360" w:lineRule="auto"/>
        <w:ind w:left="357"/>
        <w:jc w:val="both"/>
        <w:rPr>
          <w:rFonts w:ascii="Abadi MT Condensed Light" w:hAnsi="Abadi MT Condensed Light"/>
          <w:sz w:val="20"/>
        </w:rPr>
      </w:pPr>
    </w:p>
    <w:p w:rsidR="00C7755D" w:rsidRDefault="00C7755D"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70202F" w:rsidRPr="00474D07" w:rsidRDefault="002677F5" w:rsidP="0070202F">
      <w:pPr>
        <w:pStyle w:val="Ttulo1"/>
        <w:spacing w:line="240" w:lineRule="exact"/>
        <w:rPr>
          <w:rFonts w:ascii="Arial Narrow" w:hAnsi="Arial Narrow"/>
          <w:sz w:val="20"/>
        </w:rPr>
      </w:pPr>
      <w:r w:rsidRPr="00474D07">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DE78FD" w:rsidRDefault="00DE78FD"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972636" w:rsidRDefault="00972636" w:rsidP="006E34D8">
      <w:pPr>
        <w:autoSpaceDE w:val="0"/>
        <w:autoSpaceDN w:val="0"/>
        <w:adjustRightInd w:val="0"/>
        <w:spacing w:line="360" w:lineRule="auto"/>
        <w:jc w:val="both"/>
        <w:rPr>
          <w:rFonts w:ascii="Arial Narrow" w:hAnsi="Arial Narrow"/>
          <w:sz w:val="18"/>
          <w:szCs w:val="18"/>
        </w:rPr>
      </w:pPr>
    </w:p>
    <w:p w:rsidR="006A773C" w:rsidRDefault="006A773C" w:rsidP="006E34D8">
      <w:pPr>
        <w:autoSpaceDE w:val="0"/>
        <w:autoSpaceDN w:val="0"/>
        <w:adjustRightInd w:val="0"/>
        <w:spacing w:line="360" w:lineRule="auto"/>
        <w:jc w:val="both"/>
        <w:rPr>
          <w:rFonts w:ascii="Arial Narrow" w:hAnsi="Arial Narrow"/>
          <w:sz w:val="18"/>
          <w:szCs w:val="18"/>
        </w:rPr>
      </w:pPr>
    </w:p>
    <w:p w:rsidR="006A773C" w:rsidRDefault="006A773C" w:rsidP="006E34D8">
      <w:pPr>
        <w:autoSpaceDE w:val="0"/>
        <w:autoSpaceDN w:val="0"/>
        <w:adjustRightInd w:val="0"/>
        <w:spacing w:line="360" w:lineRule="auto"/>
        <w:jc w:val="both"/>
        <w:rPr>
          <w:rFonts w:ascii="Arial Narrow" w:hAnsi="Arial Narrow"/>
          <w:sz w:val="18"/>
          <w:szCs w:val="18"/>
        </w:rPr>
      </w:pPr>
    </w:p>
    <w:p w:rsidR="00D53CBA" w:rsidRDefault="00D53CBA" w:rsidP="006A773C">
      <w:pPr>
        <w:spacing w:line="440" w:lineRule="exact"/>
        <w:ind w:firstLine="708"/>
        <w:jc w:val="both"/>
        <w:rPr>
          <w:rFonts w:ascii="Arial Narrow" w:hAnsi="Arial Narrow"/>
          <w:sz w:val="22"/>
          <w:szCs w:val="22"/>
        </w:rPr>
        <w:sectPr w:rsidR="00D53CBA" w:rsidSect="0029352F">
          <w:headerReference w:type="even" r:id="rId17"/>
          <w:headerReference w:type="default" r:id="rId18"/>
          <w:footerReference w:type="even" r:id="rId19"/>
          <w:footerReference w:type="default" r:id="rId20"/>
          <w:headerReference w:type="first" r:id="rId21"/>
          <w:footerReference w:type="first" r:id="rId22"/>
          <w:pgSz w:w="12242" w:h="15842" w:code="119"/>
          <w:pgMar w:top="4536" w:right="1259" w:bottom="851" w:left="2268" w:header="720" w:footer="748" w:gutter="0"/>
          <w:pgNumType w:start="57"/>
          <w:cols w:space="720"/>
          <w:docGrid w:linePitch="326"/>
        </w:sectPr>
      </w:pPr>
    </w:p>
    <w:p w:rsidR="006A773C" w:rsidRDefault="00D53CBA" w:rsidP="006A773C">
      <w:pPr>
        <w:autoSpaceDE w:val="0"/>
        <w:autoSpaceDN w:val="0"/>
        <w:adjustRightInd w:val="0"/>
        <w:spacing w:line="360" w:lineRule="auto"/>
        <w:rPr>
          <w:rFonts w:ascii="Arial Narrow" w:hAnsi="Arial Narrow"/>
          <w:sz w:val="18"/>
          <w:szCs w:val="18"/>
        </w:rPr>
        <w:sectPr w:rsidR="006A773C" w:rsidSect="0029352F">
          <w:headerReference w:type="default" r:id="rId23"/>
          <w:footerReference w:type="default" r:id="rId24"/>
          <w:pgSz w:w="12242" w:h="15842" w:code="119"/>
          <w:pgMar w:top="4536" w:right="1259" w:bottom="851" w:left="2268" w:header="720" w:footer="748" w:gutter="0"/>
          <w:pgNumType w:start="57"/>
          <w:cols w:space="720"/>
          <w:docGrid w:linePitch="326"/>
        </w:sectPr>
      </w:pPr>
      <w:r>
        <w:rPr>
          <w:rFonts w:ascii="Arial Narrow" w:hAnsi="Arial Narrow"/>
          <w:noProof/>
          <w:sz w:val="18"/>
          <w:szCs w:val="18"/>
          <w:lang w:val="es-MX" w:eastAsia="es-MX"/>
        </w:rPr>
        <w:lastRenderedPageBreak/>
        <w:pict>
          <v:shape id="_x0000_s5021" type="#_x0000_t75" style="position:absolute;margin-left:46.5pt;margin-top:3pt;width:547.5pt;height:765.75pt;z-index:-2;mso-wrap-edited:f;mso-position-horizontal-relative:page;mso-position-vertical-relative:page" o:allowincell="f">
            <v:imagedata r:id="rId25" o:title="" croptop="310f" cropbottom="1862f" cropleft="4979f" cropright="1928f"/>
            <w10:wrap anchorx="page" anchory="page"/>
          </v:shape>
        </w:pict>
      </w:r>
    </w:p>
    <w:p w:rsidR="007456A5" w:rsidRPr="00474D07" w:rsidRDefault="00D53CBA" w:rsidP="006A773C">
      <w:pPr>
        <w:autoSpaceDE w:val="0"/>
        <w:autoSpaceDN w:val="0"/>
        <w:adjustRightInd w:val="0"/>
        <w:spacing w:line="360" w:lineRule="auto"/>
        <w:rPr>
          <w:rFonts w:ascii="Arial Narrow" w:hAnsi="Arial Narrow"/>
          <w:sz w:val="18"/>
          <w:szCs w:val="18"/>
        </w:rPr>
      </w:pPr>
      <w:r>
        <w:rPr>
          <w:rFonts w:ascii="Arial Narrow" w:hAnsi="Arial Narrow"/>
          <w:noProof/>
          <w:sz w:val="18"/>
          <w:szCs w:val="18"/>
          <w:lang w:val="es-MX" w:eastAsia="es-MX"/>
        </w:rPr>
        <w:lastRenderedPageBreak/>
        <w:pict>
          <v:shape id="_x0000_s5022" type="#_x0000_t75" style="position:absolute;margin-left:42pt;margin-top:42.75pt;width:560.25pt;height:728.25pt;z-index:-1;mso-wrap-edited:f;mso-position-horizontal-relative:page;mso-position-vertical-relative:page" o:allowincell="f">
            <v:imagedata r:id="rId26" o:title="" croptop="3537f" cropbottom="1738f" cropleft="4899f" cropright="643f" gain="1.25"/>
            <w10:wrap anchorx="page" anchory="page"/>
          </v:shape>
        </w:pict>
      </w:r>
    </w:p>
    <w:sectPr w:rsidR="007456A5" w:rsidRPr="00474D07" w:rsidSect="00EF7670">
      <w:footerReference w:type="default" r:id="rId27"/>
      <w:pgSz w:w="12240" w:h="15840"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0F" w:rsidRDefault="00BB6D0F">
      <w:r>
        <w:separator/>
      </w:r>
    </w:p>
  </w:endnote>
  <w:endnote w:type="continuationSeparator" w:id="0">
    <w:p w:rsidR="00BB6D0F" w:rsidRDefault="00BB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D53CBA">
      <w:rPr>
        <w:noProof/>
      </w:rPr>
      <w:t>64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BA" w:rsidRDefault="00D53CB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BA" w:rsidRDefault="00D53CBA">
    <w:pPr>
      <w:pStyle w:val="Piedepgina"/>
      <w:framePr w:wrap="around" w:vAnchor="text" w:hAnchor="margin" w:xAlign="center" w:y="1"/>
      <w:rPr>
        <w:rStyle w:val="Nmerodepgina"/>
      </w:rPr>
    </w:pPr>
  </w:p>
  <w:p w:rsidR="00D53CBA" w:rsidRDefault="00D53CBA">
    <w:pPr>
      <w:pStyle w:val="Piedepgin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0F" w:rsidRDefault="00BB6D0F">
      <w:r>
        <w:separator/>
      </w:r>
    </w:p>
  </w:footnote>
  <w:footnote w:type="continuationSeparator" w:id="0">
    <w:p w:rsidR="00BB6D0F" w:rsidRDefault="00BB6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BB6D0F">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E51873" w:rsidRDefault="00E51873">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E51873" w:rsidRDefault="00E51873">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E51873" w:rsidRDefault="00E51873">
                  <w:r>
                    <w:rPr>
                      <w:rFonts w:ascii="Arial" w:hAnsi="Arial" w:cs="Arial"/>
                      <w:b/>
                      <w:bCs/>
                      <w:color w:val="1B795A"/>
                      <w:sz w:val="26"/>
                      <w:szCs w:val="26"/>
                      <w:lang w:val="en-US"/>
                    </w:rPr>
                    <w:t xml:space="preserve"> </w:t>
                  </w:r>
                </w:p>
              </w:txbxContent>
            </v:textbox>
          </v:rect>
        </v:group>
      </w:pic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BB6D0F">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BB6D0F">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E51873" w:rsidRDefault="00E51873"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BA" w:rsidRDefault="00D53CBA">
    <w:pPr>
      <w:pStyle w:val="Encabezado"/>
      <w:framePr w:wrap="around" w:vAnchor="text" w:hAnchor="margin" w:xAlign="right" w:y="1"/>
      <w:rPr>
        <w:rStyle w:val="Nmerodepgina"/>
      </w:rPr>
    </w:pPr>
  </w:p>
  <w:p w:rsidR="00D53CBA" w:rsidRDefault="00D53CBA">
    <w:pPr>
      <w:pStyle w:val="Encabezado"/>
      <w:framePr w:wrap="around" w:vAnchor="text" w:hAnchor="margin" w:xAlign="center" w:y="1"/>
      <w:ind w:right="360"/>
      <w:rPr>
        <w:rStyle w:val="Nmerodepgina"/>
      </w:rPr>
    </w:pPr>
  </w:p>
  <w:p w:rsidR="00D53CBA" w:rsidRDefault="00D53CBA">
    <w:pPr>
      <w:pStyle w:val="Encabezado"/>
    </w:pPr>
    <w:bookmarkStart w:id="0" w:name="_GoBack"/>
    <w:bookmarkEnd w:id="0"/>
  </w:p>
  <w:p w:rsidR="00D53CBA" w:rsidRDefault="00D53CBA">
    <w:pPr>
      <w:pStyle w:val="Encabezado"/>
    </w:pPr>
  </w:p>
  <w:p w:rsidR="00D53CBA" w:rsidRDefault="00D53CBA">
    <w:pPr>
      <w:pStyle w:val="Encabezado"/>
    </w:pPr>
  </w:p>
  <w:p w:rsidR="00D53CBA" w:rsidRDefault="00D53CBA">
    <w:pPr>
      <w:pStyle w:val="Encabezado"/>
    </w:pPr>
  </w:p>
  <w:p w:rsidR="00D53CBA" w:rsidRDefault="00D53C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02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1B8"/>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67D53"/>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FB4"/>
    <w:rsid w:val="0028536C"/>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5101"/>
    <w:rsid w:val="003251DE"/>
    <w:rsid w:val="00325995"/>
    <w:rsid w:val="003259F1"/>
    <w:rsid w:val="00325C2E"/>
    <w:rsid w:val="00325EE8"/>
    <w:rsid w:val="0032735B"/>
    <w:rsid w:val="00330C1A"/>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B3B"/>
    <w:rsid w:val="00577539"/>
    <w:rsid w:val="00582809"/>
    <w:rsid w:val="005828D4"/>
    <w:rsid w:val="00582BFA"/>
    <w:rsid w:val="00583029"/>
    <w:rsid w:val="00583721"/>
    <w:rsid w:val="00584470"/>
    <w:rsid w:val="00584E90"/>
    <w:rsid w:val="0058511E"/>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439F"/>
    <w:rsid w:val="006D5555"/>
    <w:rsid w:val="006D5D78"/>
    <w:rsid w:val="006D65CA"/>
    <w:rsid w:val="006D7049"/>
    <w:rsid w:val="006D72D3"/>
    <w:rsid w:val="006D7366"/>
    <w:rsid w:val="006E04FC"/>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E0458"/>
    <w:rsid w:val="008E06E4"/>
    <w:rsid w:val="008E07BA"/>
    <w:rsid w:val="008E0F30"/>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7CF7"/>
    <w:rsid w:val="00937DC9"/>
    <w:rsid w:val="00937F4C"/>
    <w:rsid w:val="00940025"/>
    <w:rsid w:val="009407E9"/>
    <w:rsid w:val="00940BA3"/>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2B9"/>
    <w:rsid w:val="009A6507"/>
    <w:rsid w:val="009A6962"/>
    <w:rsid w:val="009A7519"/>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ED0"/>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D0F"/>
    <w:rsid w:val="00BB6E33"/>
    <w:rsid w:val="00BB75F8"/>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963"/>
    <w:rsid w:val="00C76A74"/>
    <w:rsid w:val="00C76C4F"/>
    <w:rsid w:val="00C7711D"/>
    <w:rsid w:val="00C7755D"/>
    <w:rsid w:val="00C80AFB"/>
    <w:rsid w:val="00C80F24"/>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3CBA"/>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E98"/>
    <w:rsid w:val="00EB0161"/>
    <w:rsid w:val="00EB02DC"/>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3"/>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IAGF%20ENE%20MAR%202018\B.-%20EGRESOS%20ENE%20MAR%202018.xls!14.-%20Bienes%20Inmuebles!F27C3:F32C6" TargetMode="External"/><Relationship Id="rId17" Type="http://schemas.openxmlformats.org/officeDocument/2006/relationships/header" Target="header1.xm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IAGF%20ENE%20MAR%202018\B.-%20EGRESOS%20ENE%20MAR%202018.xls!15.-%20Bienes%20Muebles!F6C3:F15C6"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oleObject" Target="file:///C:\Users\Jrivera\Desktop\RESPALDO%20JLRH%2024%20ENE%202018\Equipo%20anterior\Mis%20documentos\IAGF%20ENE%20MAR%202018\B.-%20EGRESOS%20ENE%20MAR%202018.xls!13.-%20Disponibilidad!F7C3:F12C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IAGF%20ENE%20MAR%202018\B.-%20EGRESOS%20ENE%20MAR%202018.xls!15.-%20Bienes%20Muebles!F6C3:F15C6" TargetMode="External"/><Relationship Id="rId22" Type="http://schemas.openxmlformats.org/officeDocument/2006/relationships/footer" Target="footer3.xm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81DB-9D10-48F9-8F1C-37D395AE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11435</TotalTime>
  <Pages>10</Pages>
  <Words>1874</Words>
  <Characters>10311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subject/>
  <dc:creator>Departamento de Contabilidad General</dc:creator>
  <cp:keywords/>
  <cp:lastModifiedBy>Jose Luis Rivera Hernandez</cp:lastModifiedBy>
  <cp:revision>1074</cp:revision>
  <cp:lastPrinted>2018-03-02T04:47:00Z</cp:lastPrinted>
  <dcterms:created xsi:type="dcterms:W3CDTF">2014-08-01T19:35:00Z</dcterms:created>
  <dcterms:modified xsi:type="dcterms:W3CDTF">2018-06-13T01:44:00Z</dcterms:modified>
</cp:coreProperties>
</file>